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D7710">
      <w:pPr>
        <w:pStyle w:val="2"/>
        <w:pageBreakBefore w:val="0"/>
        <w:kinsoku/>
        <w:overflowPunct/>
        <w:topLinePunct w:val="0"/>
        <w:bidi w:val="0"/>
        <w:spacing w:before="0" w:after="0" w:line="560" w:lineRule="exact"/>
        <w:ind w:left="0" w:right="0"/>
        <w:jc w:val="center"/>
        <w:textAlignment w:val="auto"/>
        <w:rPr>
          <w:rFonts w:hint="eastAsia" w:ascii="宋体" w:hAnsi="宋体" w:eastAsia="宋体" w:cs="宋体"/>
          <w:sz w:val="24"/>
          <w:szCs w:val="24"/>
        </w:rPr>
      </w:pPr>
      <w:bookmarkStart w:id="0" w:name="_Toc119511846"/>
      <w:r>
        <w:rPr>
          <w:rFonts w:hint="eastAsia" w:ascii="宋体" w:hAnsi="宋体" w:eastAsia="宋体" w:cs="宋体"/>
          <w:sz w:val="24"/>
          <w:szCs w:val="24"/>
        </w:rPr>
        <w:t xml:space="preserve"> 招标需求</w:t>
      </w:r>
      <w:bookmarkEnd w:id="0"/>
    </w:p>
    <w:p w14:paraId="51469BC2">
      <w:pPr>
        <w:pStyle w:val="14"/>
        <w:pageBreakBefore w:val="0"/>
        <w:numPr>
          <w:ilvl w:val="0"/>
          <w:numId w:val="0"/>
        </w:numPr>
        <w:kinsoku/>
        <w:overflowPunct/>
        <w:topLinePunct w:val="0"/>
        <w:bidi w:val="0"/>
        <w:spacing w:after="0" w:line="560" w:lineRule="exact"/>
        <w:ind w:left="0" w:leftChars="0" w:right="0"/>
        <w:textAlignment w:val="auto"/>
        <w:outlineLvl w:val="1"/>
        <w:rPr>
          <w:rFonts w:hint="eastAsia" w:ascii="宋体" w:hAnsi="宋体" w:eastAsia="宋体" w:cs="宋体"/>
          <w:b/>
          <w:sz w:val="24"/>
          <w:szCs w:val="24"/>
        </w:rPr>
      </w:pPr>
      <w:bookmarkStart w:id="1" w:name="_Hlt509716920"/>
      <w:bookmarkEnd w:id="1"/>
      <w:bookmarkStart w:id="2" w:name="_Toc10187876"/>
      <w:r>
        <w:rPr>
          <w:rFonts w:hint="eastAsia" w:ascii="宋体" w:hAnsi="宋体" w:eastAsia="宋体" w:cs="宋体"/>
          <w:b/>
          <w:sz w:val="24"/>
          <w:szCs w:val="24"/>
          <w:lang w:val="en-US" w:eastAsia="zh-CN"/>
        </w:rPr>
        <w:t>一、</w:t>
      </w:r>
      <w:r>
        <w:rPr>
          <w:rFonts w:hint="eastAsia" w:ascii="宋体" w:hAnsi="宋体" w:eastAsia="宋体" w:cs="宋体"/>
          <w:b/>
          <w:sz w:val="24"/>
          <w:szCs w:val="24"/>
        </w:rPr>
        <w:t>项目</w:t>
      </w:r>
      <w:bookmarkEnd w:id="2"/>
      <w:r>
        <w:rPr>
          <w:rFonts w:hint="eastAsia" w:ascii="宋体" w:hAnsi="宋体" w:eastAsia="宋体" w:cs="宋体"/>
          <w:b/>
          <w:sz w:val="24"/>
          <w:szCs w:val="24"/>
        </w:rPr>
        <w:t>概况</w:t>
      </w:r>
    </w:p>
    <w:p w14:paraId="0D225253">
      <w:pPr>
        <w:pStyle w:val="14"/>
        <w:pageBreakBefore w:val="0"/>
        <w:kinsoku/>
        <w:overflowPunct/>
        <w:topLinePunct w:val="0"/>
        <w:bidi w:val="0"/>
        <w:spacing w:after="0" w:line="560" w:lineRule="exact"/>
        <w:ind w:left="0" w:right="0"/>
        <w:textAlignment w:val="auto"/>
        <w:outlineLvl w:val="1"/>
        <w:rPr>
          <w:rFonts w:hint="eastAsia" w:ascii="宋体" w:hAnsi="宋体" w:eastAsia="宋体" w:cs="宋体"/>
          <w:sz w:val="24"/>
          <w:szCs w:val="24"/>
        </w:rPr>
      </w:pPr>
      <w:r>
        <w:rPr>
          <w:rFonts w:hint="eastAsia" w:ascii="宋体" w:hAnsi="宋体" w:eastAsia="宋体" w:cs="宋体"/>
          <w:sz w:val="24"/>
          <w:szCs w:val="24"/>
        </w:rPr>
        <w:t>攀岩场位于合肥市青阳路7号，合肥体育运动学校内。</w:t>
      </w:r>
      <w:r>
        <w:rPr>
          <w:rFonts w:hint="eastAsia" w:ascii="宋体" w:hAnsi="宋体" w:eastAsia="宋体" w:cs="宋体"/>
          <w:sz w:val="24"/>
          <w:szCs w:val="24"/>
          <w:lang w:eastAsia="zh-CN"/>
        </w:rPr>
        <w:t>我</w:t>
      </w:r>
      <w:r>
        <w:rPr>
          <w:rFonts w:hint="eastAsia" w:ascii="宋体" w:hAnsi="宋体" w:eastAsia="宋体" w:cs="宋体"/>
          <w:sz w:val="24"/>
          <w:szCs w:val="24"/>
          <w:lang w:val="en-US" w:eastAsia="zh-CN"/>
        </w:rPr>
        <w:t>校</w:t>
      </w:r>
      <w:r>
        <w:rPr>
          <w:rFonts w:hint="eastAsia" w:ascii="宋体" w:hAnsi="宋体" w:eastAsia="宋体" w:cs="宋体"/>
          <w:sz w:val="24"/>
          <w:szCs w:val="24"/>
        </w:rPr>
        <w:t>攀岩场</w:t>
      </w:r>
      <w:r>
        <w:rPr>
          <w:rFonts w:hint="eastAsia" w:ascii="宋体" w:hAnsi="宋体" w:eastAsia="宋体" w:cs="宋体"/>
          <w:sz w:val="24"/>
          <w:szCs w:val="24"/>
          <w:lang w:val="en-US" w:eastAsia="zh-CN"/>
        </w:rPr>
        <w:t>只有</w:t>
      </w:r>
      <w:r>
        <w:rPr>
          <w:rFonts w:hint="eastAsia" w:ascii="宋体" w:hAnsi="宋体" w:eastAsia="宋体" w:cs="宋体"/>
          <w:sz w:val="24"/>
          <w:szCs w:val="24"/>
        </w:rPr>
        <w:t>钢架结构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其他设备自备（如攀岩板、</w:t>
      </w:r>
      <w:r>
        <w:rPr>
          <w:rFonts w:hint="eastAsia" w:ascii="宋体" w:hAnsi="宋体" w:eastAsia="宋体" w:cs="宋体"/>
          <w:sz w:val="24"/>
          <w:szCs w:val="24"/>
        </w:rPr>
        <w:t>岩点、海绵垫、上方保护站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计时设备等）</w:t>
      </w:r>
      <w:r>
        <w:rPr>
          <w:rFonts w:hint="eastAsia" w:ascii="宋体" w:hAnsi="宋体" w:eastAsia="宋体" w:cs="宋体"/>
          <w:sz w:val="24"/>
          <w:szCs w:val="24"/>
        </w:rPr>
        <w:t>。</w:t>
      </w:r>
    </w:p>
    <w:p w14:paraId="5FC4064C">
      <w:pPr>
        <w:pageBreakBefore w:val="0"/>
        <w:kinsoku/>
        <w:overflowPunct/>
        <w:topLinePunct w:val="0"/>
        <w:bidi w:val="0"/>
        <w:spacing w:after="0" w:line="560" w:lineRule="exact"/>
        <w:ind w:left="0" w:right="0"/>
        <w:textAlignment w:val="auto"/>
        <w:rPr>
          <w:rFonts w:hint="eastAsia" w:ascii="宋体" w:hAnsi="宋体" w:eastAsia="宋体" w:cs="宋体"/>
          <w:b/>
          <w:sz w:val="24"/>
          <w:szCs w:val="24"/>
        </w:rPr>
      </w:pPr>
      <w:r>
        <w:rPr>
          <w:rFonts w:hint="eastAsia" w:ascii="宋体" w:hAnsi="宋体" w:eastAsia="宋体" w:cs="宋体"/>
          <w:b/>
          <w:sz w:val="24"/>
          <w:szCs w:val="24"/>
        </w:rPr>
        <w:t>二、运营要求</w:t>
      </w:r>
    </w:p>
    <w:p w14:paraId="525EFE15">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1.项目内容</w:t>
      </w:r>
    </w:p>
    <w:p w14:paraId="3066D9C1">
      <w:pPr>
        <w:pageBreakBefore w:val="0"/>
        <w:kinsoku/>
        <w:overflowPunct/>
        <w:topLinePunct w:val="0"/>
        <w:bidi w:val="0"/>
        <w:adjustRightInd w:val="0"/>
        <w:snapToGrid w:val="0"/>
        <w:spacing w:after="0" w:line="560" w:lineRule="exact"/>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（1）管理范围</w:t>
      </w:r>
    </w:p>
    <w:p w14:paraId="55A7F029">
      <w:pPr>
        <w:pageBreakBefore w:val="0"/>
        <w:kinsoku/>
        <w:overflowPunct/>
        <w:topLinePunct w:val="0"/>
        <w:bidi w:val="0"/>
        <w:adjustRightInd w:val="0"/>
        <w:snapToGrid w:val="0"/>
        <w:spacing w:after="0" w:line="560" w:lineRule="exact"/>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包括</w:t>
      </w:r>
      <w:r>
        <w:rPr>
          <w:rFonts w:hint="eastAsia" w:ascii="宋体" w:hAnsi="宋体" w:eastAsia="宋体" w:cs="宋体"/>
          <w:kern w:val="0"/>
          <w:sz w:val="24"/>
          <w:szCs w:val="24"/>
          <w:lang w:val="en-US" w:eastAsia="zh-CN"/>
        </w:rPr>
        <w:t>攀岩场，</w:t>
      </w:r>
      <w:r>
        <w:rPr>
          <w:rFonts w:hint="eastAsia" w:ascii="宋体" w:hAnsi="宋体" w:eastAsia="宋体" w:cs="宋体"/>
          <w:kern w:val="0"/>
          <w:sz w:val="24"/>
          <w:szCs w:val="24"/>
        </w:rPr>
        <w:t>及配套设施设备。</w:t>
      </w:r>
    </w:p>
    <w:p w14:paraId="497F5F77">
      <w:pPr>
        <w:pageBreakBefore w:val="0"/>
        <w:kinsoku/>
        <w:overflowPunct/>
        <w:topLinePunct w:val="0"/>
        <w:bidi w:val="0"/>
        <w:adjustRightInd w:val="0"/>
        <w:snapToGrid w:val="0"/>
        <w:spacing w:after="0" w:line="560" w:lineRule="exact"/>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（2）运营费用</w:t>
      </w:r>
    </w:p>
    <w:p w14:paraId="2CC46395">
      <w:pPr>
        <w:pageBreakBefore w:val="0"/>
        <w:kinsoku/>
        <w:overflowPunct/>
        <w:topLinePunct w:val="0"/>
        <w:bidi w:val="0"/>
        <w:adjustRightInd w:val="0"/>
        <w:snapToGrid w:val="0"/>
        <w:spacing w:after="0" w:line="560" w:lineRule="exact"/>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中标人承担</w:t>
      </w:r>
      <w:r>
        <w:rPr>
          <w:rFonts w:hint="eastAsia" w:ascii="宋体" w:hAnsi="宋体" w:eastAsia="宋体" w:cs="宋体"/>
          <w:kern w:val="0"/>
          <w:sz w:val="24"/>
          <w:szCs w:val="24"/>
          <w:lang w:val="en-US" w:eastAsia="zh-CN"/>
        </w:rPr>
        <w:t>攀岩场</w:t>
      </w:r>
      <w:r>
        <w:rPr>
          <w:rFonts w:hint="eastAsia" w:ascii="宋体" w:hAnsi="宋体" w:eastAsia="宋体" w:cs="宋体"/>
          <w:kern w:val="0"/>
          <w:sz w:val="24"/>
          <w:szCs w:val="24"/>
        </w:rPr>
        <w:t>及设施设备开放运营的所有运营费用，包括人员费用、水电费用、设施维修费用、停车费用等。</w:t>
      </w:r>
    </w:p>
    <w:p w14:paraId="0AD2DC96">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（3）安全责任</w:t>
      </w:r>
    </w:p>
    <w:p w14:paraId="16FB8782">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中标人在与招标人合作期间，</w:t>
      </w:r>
      <w:r>
        <w:rPr>
          <w:rFonts w:hint="eastAsia" w:ascii="宋体" w:hAnsi="宋体" w:eastAsia="宋体" w:cs="宋体"/>
          <w:sz w:val="24"/>
          <w:szCs w:val="24"/>
          <w:lang w:val="en-US" w:eastAsia="zh-CN"/>
        </w:rPr>
        <w:t>中标人</w:t>
      </w:r>
      <w:r>
        <w:rPr>
          <w:rFonts w:hint="eastAsia" w:ascii="宋体" w:hAnsi="宋体" w:eastAsia="宋体" w:cs="宋体"/>
          <w:sz w:val="24"/>
          <w:szCs w:val="24"/>
        </w:rPr>
        <w:t>承担攀岩场及附属</w:t>
      </w:r>
      <w:r>
        <w:rPr>
          <w:rFonts w:hint="eastAsia" w:ascii="宋体" w:hAnsi="宋体" w:eastAsia="宋体" w:cs="宋体"/>
          <w:sz w:val="24"/>
          <w:szCs w:val="24"/>
          <w:lang w:val="en-US" w:eastAsia="zh-CN"/>
        </w:rPr>
        <w:t>设施设备</w:t>
      </w:r>
      <w:r>
        <w:rPr>
          <w:rFonts w:hint="eastAsia" w:ascii="宋体" w:hAnsi="宋体" w:eastAsia="宋体" w:cs="宋体"/>
          <w:sz w:val="24"/>
          <w:szCs w:val="24"/>
        </w:rPr>
        <w:t>等</w:t>
      </w:r>
      <w:r>
        <w:rPr>
          <w:rFonts w:hint="eastAsia" w:ascii="宋体" w:hAnsi="宋体" w:eastAsia="宋体" w:cs="宋体"/>
          <w:sz w:val="24"/>
          <w:szCs w:val="24"/>
          <w:lang w:val="en-US" w:eastAsia="zh-CN"/>
        </w:rPr>
        <w:t>一切</w:t>
      </w:r>
      <w:r>
        <w:rPr>
          <w:rFonts w:hint="eastAsia" w:ascii="宋体" w:hAnsi="宋体" w:eastAsia="宋体" w:cs="宋体"/>
          <w:sz w:val="24"/>
          <w:szCs w:val="24"/>
        </w:rPr>
        <w:t>场地安全生产责任。如发生安全事故，中标人应负全部赔偿责任，负责向保险公司办理和落实赔偿事宜，保险赔偿金额不足以支付</w:t>
      </w:r>
      <w:r>
        <w:rPr>
          <w:rFonts w:hint="eastAsia" w:ascii="宋体" w:hAnsi="宋体" w:eastAsia="宋体" w:cs="宋体"/>
          <w:sz w:val="24"/>
          <w:szCs w:val="24"/>
          <w:lang w:val="en-US" w:eastAsia="zh-CN"/>
        </w:rPr>
        <w:t>攀岩者</w:t>
      </w:r>
      <w:r>
        <w:rPr>
          <w:rFonts w:hint="eastAsia" w:ascii="宋体" w:hAnsi="宋体" w:eastAsia="宋体" w:cs="宋体"/>
          <w:sz w:val="24"/>
          <w:szCs w:val="24"/>
        </w:rPr>
        <w:t>索赔金额的，由中标人负责全额赔偿受害人，招标人不承担任何责任。招标人有权终止合作，并无偿收回攀岩场及附属设施、设备使用和经营权。</w:t>
      </w:r>
    </w:p>
    <w:p w14:paraId="1199804C">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（4）场地维护</w:t>
      </w:r>
    </w:p>
    <w:p w14:paraId="33510970">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中标人应合理使用攀岩场及附属设施。场地损坏，应自付费用修复或更换，招标人不承担费用且不负修缮义务。</w:t>
      </w:r>
    </w:p>
    <w:p w14:paraId="6BB5EF53">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中标人不得随意改变攀岩场的内部结构，确因开展业务需要进行布局调整改造，须先征得招标人书面同意后方可实施装修。</w:t>
      </w:r>
    </w:p>
    <w:p w14:paraId="5AC86B5B">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（5）保险</w:t>
      </w:r>
    </w:p>
    <w:p w14:paraId="47157935">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中标人须向保险公司足额办理和购买各项相关因场地运营而发生的场地财产一切险、公众责任保险及人身伤害保险，以预防可能出现的各种风险。</w:t>
      </w:r>
    </w:p>
    <w:p w14:paraId="2713C570">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2.运营管理指标</w:t>
      </w:r>
    </w:p>
    <w:p w14:paraId="3A044951">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（1）每年8月8日“全民健身日”，场地免费对社会开放。</w:t>
      </w:r>
    </w:p>
    <w:p w14:paraId="2D04935E">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（2）为参加省运会的攀岩运动员提供训练场地。</w:t>
      </w:r>
    </w:p>
    <w:p w14:paraId="072C69A2">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3.运营管理要求</w:t>
      </w:r>
    </w:p>
    <w:p w14:paraId="049DA33D">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（1）中标人不得将此项目下任何一部分转包他人经营。</w:t>
      </w:r>
    </w:p>
    <w:p w14:paraId="2D2B7E08">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（2）中标人必须保证攀岩场正常开放，不得出售超过使用年限的票、卡、培训课程。</w:t>
      </w:r>
    </w:p>
    <w:p w14:paraId="33BFBD01">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合同期内，不得违反国家法律法规以及国家、省、市和行业主管部门相关政策，须办理政策规定的所有手续，遵守招标人各项制度，配合招标人完成上级部门交办的各项工作任务，接受招标人职能部门的监督和检查。</w:t>
      </w:r>
    </w:p>
    <w:p w14:paraId="35961F3E">
      <w:pPr>
        <w:pageBreakBefore w:val="0"/>
        <w:kinsoku/>
        <w:overflowPunct/>
        <w:topLinePunct w:val="0"/>
        <w:bidi w:val="0"/>
        <w:adjustRightInd w:val="0"/>
        <w:snapToGrid w:val="0"/>
        <w:spacing w:after="0" w:line="560" w:lineRule="exact"/>
        <w:ind w:left="0" w:right="0" w:firstLine="480" w:firstLineChars="200"/>
        <w:textAlignment w:val="auto"/>
        <w:rPr>
          <w:rFonts w:hint="eastAsia" w:ascii="宋体" w:hAnsi="宋体" w:eastAsia="宋体" w:cs="宋体"/>
          <w:color w:val="FF0000"/>
          <w:kern w:val="0"/>
          <w:sz w:val="24"/>
          <w:szCs w:val="24"/>
          <w:highlight w:val="red"/>
        </w:rPr>
      </w:pPr>
      <w:r>
        <w:rPr>
          <w:rFonts w:hint="eastAsia" w:ascii="宋体" w:hAnsi="宋体" w:eastAsia="宋体" w:cs="宋体"/>
          <w:sz w:val="24"/>
          <w:szCs w:val="24"/>
        </w:rPr>
        <w:t>（4）</w:t>
      </w:r>
      <w:r>
        <w:rPr>
          <w:rFonts w:hint="eastAsia" w:ascii="宋体" w:hAnsi="宋体" w:eastAsia="宋体" w:cs="宋体"/>
          <w:kern w:val="0"/>
          <w:sz w:val="24"/>
          <w:szCs w:val="24"/>
        </w:rPr>
        <w:t>中标人负责招生选材及培训。所培训的青少年运动员参加省级以上比赛必须代表合肥市在省体育局或国家体育总局注册。未经合肥市体育局同意，中标人不得擅自输送运动员到外省(市、区)、省内其他地市。</w:t>
      </w:r>
    </w:p>
    <w:p w14:paraId="04D60BB7">
      <w:pPr>
        <w:keepNext w:val="0"/>
        <w:keepLines w:val="0"/>
        <w:pageBreakBefore w:val="0"/>
        <w:widowControl/>
        <w:kinsoku/>
        <w:wordWrap/>
        <w:overflowPunct/>
        <w:topLinePunct w:val="0"/>
        <w:autoSpaceDE/>
        <w:autoSpaceDN/>
        <w:bidi w:val="0"/>
        <w:adjustRightInd w:val="0"/>
        <w:snapToGrid w:val="0"/>
        <w:spacing w:after="0" w:line="56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rPr>
        <w:t>（5）</w:t>
      </w:r>
      <w:r>
        <w:rPr>
          <w:rFonts w:hint="eastAsia" w:ascii="宋体" w:hAnsi="宋体" w:eastAsia="宋体" w:cs="宋体"/>
          <w:sz w:val="24"/>
          <w:szCs w:val="24"/>
        </w:rPr>
        <w:t>由于不可预见、不可避免、不可克服的不可抗力原因（校园改造、</w:t>
      </w:r>
      <w:r>
        <w:rPr>
          <w:rFonts w:hint="eastAsia" w:ascii="宋体" w:hAnsi="宋体" w:eastAsia="宋体" w:cs="宋体"/>
          <w:sz w:val="24"/>
          <w:szCs w:val="24"/>
          <w:lang w:val="en-US" w:eastAsia="zh-CN"/>
        </w:rPr>
        <w:t>校园搬迁、</w:t>
      </w:r>
      <w:r>
        <w:rPr>
          <w:rFonts w:hint="eastAsia" w:ascii="宋体" w:hAnsi="宋体" w:eastAsia="宋体" w:cs="宋体"/>
          <w:sz w:val="24"/>
          <w:szCs w:val="24"/>
        </w:rPr>
        <w:t xml:space="preserve">政府拆迁等）导致一方不能履行合同义务的，致使合同目的无法实现的，双方均有权解除本合同，且均不互相索赔。 </w:t>
      </w:r>
    </w:p>
    <w:p w14:paraId="0C33ABE9">
      <w:pPr>
        <w:keepNext w:val="0"/>
        <w:keepLines w:val="0"/>
        <w:pageBreakBefore w:val="0"/>
        <w:widowControl/>
        <w:kinsoku/>
        <w:wordWrap/>
        <w:overflowPunct/>
        <w:topLinePunct w:val="0"/>
        <w:autoSpaceDE/>
        <w:autoSpaceDN/>
        <w:bidi w:val="0"/>
        <w:adjustRightInd w:val="0"/>
        <w:snapToGrid w:val="0"/>
        <w:spacing w:after="0" w:line="560" w:lineRule="exact"/>
        <w:ind w:left="0" w:right="0"/>
        <w:textAlignment w:val="auto"/>
        <w:rPr>
          <w:rFonts w:hint="eastAsia" w:ascii="宋体" w:hAnsi="宋体" w:eastAsia="宋体" w:cs="宋体"/>
          <w:b/>
          <w:bCs/>
          <w:sz w:val="24"/>
          <w:szCs w:val="24"/>
        </w:rPr>
      </w:pPr>
      <w:r>
        <w:rPr>
          <w:rFonts w:hint="eastAsia" w:ascii="宋体" w:hAnsi="宋体" w:eastAsia="宋体" w:cs="宋体"/>
          <w:sz w:val="24"/>
          <w:szCs w:val="24"/>
        </w:rPr>
        <w:t>三、</w:t>
      </w:r>
      <w:r>
        <w:rPr>
          <w:rFonts w:hint="eastAsia" w:ascii="宋体" w:hAnsi="宋体" w:eastAsia="宋体" w:cs="宋体"/>
          <w:b/>
          <w:bCs/>
          <w:sz w:val="24"/>
          <w:szCs w:val="24"/>
        </w:rPr>
        <w:t>场馆运营期限</w:t>
      </w:r>
    </w:p>
    <w:p w14:paraId="679AB12A">
      <w:pPr>
        <w:pStyle w:val="4"/>
        <w:keepNext w:val="0"/>
        <w:keepLines w:val="0"/>
        <w:pageBreakBefore w:val="0"/>
        <w:widowControl/>
        <w:kinsoku/>
        <w:wordWrap/>
        <w:overflowPunct/>
        <w:topLinePunct w:val="0"/>
        <w:autoSpaceDE/>
        <w:autoSpaceDN/>
        <w:bidi w:val="0"/>
        <w:adjustRightInd w:val="0"/>
        <w:snapToGrid w:val="0"/>
        <w:spacing w:line="560" w:lineRule="exact"/>
        <w:ind w:left="0"/>
        <w:textAlignment w:val="auto"/>
        <w:rPr>
          <w:rFonts w:hint="default" w:ascii="宋体" w:hAnsi="宋体" w:eastAsia="宋体" w:cs="宋体"/>
          <w:kern w:val="0"/>
          <w:sz w:val="24"/>
          <w:szCs w:val="24"/>
          <w:lang w:val="en-US" w:eastAsia="zh-CN" w:bidi="ar-SA"/>
        </w:rPr>
      </w:pPr>
      <w:r>
        <w:rPr>
          <w:rFonts w:hint="eastAsia" w:ascii="宋体" w:hAnsi="宋体" w:eastAsia="宋体" w:cs="宋体"/>
          <w:b/>
          <w:bCs/>
          <w:sz w:val="24"/>
          <w:szCs w:val="24"/>
        </w:rPr>
        <w:t xml:space="preserve">  </w:t>
      </w:r>
      <w:r>
        <w:rPr>
          <w:rFonts w:hint="eastAsia" w:ascii="宋体" w:hAnsi="宋体" w:eastAsia="宋体" w:cs="宋体"/>
          <w:sz w:val="24"/>
          <w:szCs w:val="24"/>
          <w:lang w:val="en-US" w:eastAsia="zh-CN" w:bidi="ar-SA"/>
        </w:rPr>
        <w:t xml:space="preserve"> </w:t>
      </w:r>
      <w:r>
        <w:rPr>
          <w:rFonts w:hint="eastAsia" w:ascii="宋体" w:hAnsi="宋体" w:eastAsia="宋体" w:cs="宋体"/>
          <w:kern w:val="0"/>
          <w:sz w:val="24"/>
          <w:szCs w:val="24"/>
          <w:lang w:val="en-US" w:eastAsia="zh-CN" w:bidi="ar-SA"/>
        </w:rPr>
        <w:t xml:space="preserve">自合同签订生效之日起壹年。第一年合同到期后，经合同双方同意，可续签合同，最多续签2次，合同一年一签。合同金额不变。合同到期后，中标人有权拆除并带走其投入的可移动装修、设施设备。对于固定附着于地面、墙面的部分，如需拆除，不得损害建筑物的主体结构及原有功能。      </w:t>
      </w:r>
    </w:p>
    <w:p w14:paraId="4B985664">
      <w:pPr>
        <w:pageBreakBefore w:val="0"/>
        <w:kinsoku/>
        <w:overflowPunct/>
        <w:topLinePunct w:val="0"/>
        <w:bidi w:val="0"/>
        <w:spacing w:after="0" w:line="560" w:lineRule="exact"/>
        <w:ind w:left="0" w:right="0"/>
        <w:textAlignment w:val="auto"/>
        <w:rPr>
          <w:rFonts w:hint="eastAsia" w:ascii="宋体" w:hAnsi="宋体" w:eastAsia="宋体" w:cs="宋体"/>
          <w:b/>
          <w:sz w:val="24"/>
          <w:szCs w:val="24"/>
        </w:rPr>
      </w:pPr>
      <w:r>
        <w:rPr>
          <w:rFonts w:hint="eastAsia" w:ascii="宋体" w:hAnsi="宋体" w:eastAsia="宋体" w:cs="宋体"/>
          <w:b/>
          <w:sz w:val="24"/>
          <w:szCs w:val="24"/>
        </w:rPr>
        <w:t>四、报价要求</w:t>
      </w:r>
    </w:p>
    <w:p w14:paraId="628D451E">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b/>
          <w:color w:val="FF0000"/>
          <w:sz w:val="24"/>
          <w:szCs w:val="24"/>
          <w:highlight w:val="yellow"/>
        </w:rPr>
      </w:pPr>
      <w:r>
        <w:rPr>
          <w:rFonts w:hint="eastAsia" w:ascii="宋体" w:hAnsi="宋体" w:eastAsia="宋体" w:cs="宋体"/>
          <w:sz w:val="24"/>
          <w:szCs w:val="24"/>
        </w:rPr>
        <w:t>投标人须报出首年运营费用，本项目首年运营费用底价为</w:t>
      </w:r>
      <w:r>
        <w:rPr>
          <w:rFonts w:hint="eastAsia" w:ascii="宋体" w:hAnsi="宋体" w:eastAsia="宋体" w:cs="宋体"/>
          <w:sz w:val="24"/>
          <w:szCs w:val="24"/>
          <w:lang w:val="en-US" w:eastAsia="zh-CN"/>
        </w:rPr>
        <w:t>6000</w:t>
      </w:r>
      <w:r>
        <w:rPr>
          <w:rFonts w:hint="eastAsia" w:ascii="宋体" w:hAnsi="宋体" w:eastAsia="宋体" w:cs="宋体"/>
          <w:sz w:val="24"/>
          <w:szCs w:val="24"/>
        </w:rPr>
        <w:t>元，低于底价投标无效，所报费用是其服务期限内使用招标人提供的场地产生的运营费用。投标人须考虑人员费用、公共能耗、保险、材料费、办公费、管理费、公共设备设施维护费、利润等在运营期内所产生的一切费用。</w:t>
      </w:r>
    </w:p>
    <w:p w14:paraId="3C4BEC8E">
      <w:pPr>
        <w:pageBreakBefore w:val="0"/>
        <w:kinsoku/>
        <w:overflowPunct/>
        <w:topLinePunct w:val="0"/>
        <w:bidi w:val="0"/>
        <w:spacing w:after="0" w:line="560" w:lineRule="exact"/>
        <w:ind w:left="0" w:right="0"/>
        <w:textAlignment w:val="auto"/>
        <w:rPr>
          <w:rFonts w:hint="eastAsia" w:ascii="宋体" w:hAnsi="宋体" w:eastAsia="宋体" w:cs="宋体"/>
          <w:b/>
          <w:sz w:val="24"/>
          <w:szCs w:val="24"/>
        </w:rPr>
      </w:pPr>
      <w:r>
        <w:rPr>
          <w:rFonts w:hint="eastAsia" w:ascii="宋体" w:hAnsi="宋体" w:eastAsia="宋体" w:cs="宋体"/>
          <w:b/>
          <w:sz w:val="24"/>
          <w:szCs w:val="24"/>
        </w:rPr>
        <w:t>五、要求</w:t>
      </w:r>
    </w:p>
    <w:p w14:paraId="7CB1AF39">
      <w:pPr>
        <w:pageBreakBefore w:val="0"/>
        <w:numPr>
          <w:ilvl w:val="0"/>
          <w:numId w:val="0"/>
        </w:numPr>
        <w:kinsoku/>
        <w:overflowPunct/>
        <w:topLinePunct w:val="0"/>
        <w:bidi w:val="0"/>
        <w:spacing w:after="0" w:line="560" w:lineRule="exact"/>
        <w:ind w:leftChars="20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每年8月8日“全民健身日”及上级行政主管部门要求的免费开放日，攀岩馆需免费对外开放。</w:t>
      </w:r>
    </w:p>
    <w:p w14:paraId="0FE36331">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攀岩</w:t>
      </w:r>
      <w:r>
        <w:rPr>
          <w:rFonts w:hint="eastAsia" w:ascii="宋体" w:hAnsi="宋体" w:eastAsia="宋体" w:cs="宋体"/>
          <w:b w:val="0"/>
          <w:bCs/>
          <w:sz w:val="24"/>
          <w:szCs w:val="24"/>
        </w:rPr>
        <w:t>票价不得高于市场价。</w:t>
      </w:r>
    </w:p>
    <w:p w14:paraId="5AF43FED">
      <w:pPr>
        <w:pageBreakBefore w:val="0"/>
        <w:kinsoku/>
        <w:overflowPunct/>
        <w:topLinePunct w:val="0"/>
        <w:bidi w:val="0"/>
        <w:spacing w:after="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.招收的运动员必须注册在合肥市（经上级行政主管部门同意的交流运动员除外）。</w:t>
      </w:r>
    </w:p>
    <w:p w14:paraId="25F5E8F1">
      <w:pPr>
        <w:pageBreakBefore w:val="0"/>
        <w:kinsoku/>
        <w:overflowPunct/>
        <w:topLinePunct w:val="0"/>
        <w:bidi w:val="0"/>
        <w:spacing w:after="0" w:line="560" w:lineRule="exact"/>
        <w:ind w:left="0" w:right="0"/>
        <w:jc w:val="center"/>
        <w:textAlignment w:val="auto"/>
        <w:outlineLvl w:val="1"/>
        <w:rPr>
          <w:rFonts w:hint="eastAsia" w:ascii="宋体" w:hAnsi="宋体" w:eastAsia="宋体" w:cs="宋体"/>
          <w:b/>
          <w:bCs/>
          <w:sz w:val="24"/>
          <w:szCs w:val="24"/>
        </w:rPr>
      </w:pPr>
      <w:bookmarkStart w:id="3" w:name="_Toc119511847"/>
    </w:p>
    <w:bookmarkEnd w:id="3"/>
    <w:p w14:paraId="1CEC35EC">
      <w:pPr>
        <w:pageBreakBefore w:val="0"/>
        <w:kinsoku/>
        <w:overflowPunct/>
        <w:topLinePunct w:val="0"/>
        <w:bidi w:val="0"/>
        <w:spacing w:after="0" w:line="560" w:lineRule="exact"/>
        <w:ind w:left="0" w:right="0"/>
        <w:textAlignment w:val="auto"/>
        <w:outlineLvl w:val="1"/>
        <w:rPr>
          <w:rFonts w:hint="eastAsia" w:ascii="宋体" w:hAnsi="宋体" w:eastAsia="宋体" w:cs="宋体"/>
          <w:b/>
          <w:sz w:val="24"/>
          <w:szCs w:val="24"/>
        </w:rPr>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IDFont+F1">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8A0E">
    <w:pPr>
      <w:pStyle w:val="6"/>
    </w:pPr>
    <w:bookmarkStart w:id="4" w:name="_GoBack"/>
    <w:bookmarkEnd w:id="4"/>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AD21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4AD21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17EA8"/>
    <w:rsid w:val="00123340"/>
    <w:rsid w:val="00132D62"/>
    <w:rsid w:val="00140EF4"/>
    <w:rsid w:val="00166DD0"/>
    <w:rsid w:val="001C794A"/>
    <w:rsid w:val="00323B43"/>
    <w:rsid w:val="00351756"/>
    <w:rsid w:val="003746E9"/>
    <w:rsid w:val="003D37D8"/>
    <w:rsid w:val="00417D41"/>
    <w:rsid w:val="00426133"/>
    <w:rsid w:val="004358AB"/>
    <w:rsid w:val="00437552"/>
    <w:rsid w:val="00443F01"/>
    <w:rsid w:val="0048505E"/>
    <w:rsid w:val="00523391"/>
    <w:rsid w:val="006535CD"/>
    <w:rsid w:val="00674475"/>
    <w:rsid w:val="00681E89"/>
    <w:rsid w:val="006A3A56"/>
    <w:rsid w:val="006A668F"/>
    <w:rsid w:val="006F7802"/>
    <w:rsid w:val="00735D16"/>
    <w:rsid w:val="00781A60"/>
    <w:rsid w:val="00786DE3"/>
    <w:rsid w:val="007A63A9"/>
    <w:rsid w:val="007C6C70"/>
    <w:rsid w:val="0083524F"/>
    <w:rsid w:val="008B7726"/>
    <w:rsid w:val="008D1D09"/>
    <w:rsid w:val="009314B3"/>
    <w:rsid w:val="00943522"/>
    <w:rsid w:val="009576B6"/>
    <w:rsid w:val="009936D8"/>
    <w:rsid w:val="00A32796"/>
    <w:rsid w:val="00B35E83"/>
    <w:rsid w:val="00BC4AB7"/>
    <w:rsid w:val="00BC4B23"/>
    <w:rsid w:val="00D026E8"/>
    <w:rsid w:val="00D31D50"/>
    <w:rsid w:val="00D50607"/>
    <w:rsid w:val="00E40787"/>
    <w:rsid w:val="00E40B88"/>
    <w:rsid w:val="00E4398A"/>
    <w:rsid w:val="00EC27F0"/>
    <w:rsid w:val="00F155A8"/>
    <w:rsid w:val="0D10137A"/>
    <w:rsid w:val="14441528"/>
    <w:rsid w:val="19404D95"/>
    <w:rsid w:val="1D230453"/>
    <w:rsid w:val="1FDFB52B"/>
    <w:rsid w:val="3F7620A4"/>
    <w:rsid w:val="4441183E"/>
    <w:rsid w:val="44892E49"/>
    <w:rsid w:val="58B54151"/>
    <w:rsid w:val="6A48205B"/>
    <w:rsid w:val="7C23787E"/>
    <w:rsid w:val="DFC474ED"/>
    <w:rsid w:val="F7FF9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15"/>
    <w:qFormat/>
    <w:uiPriority w:val="0"/>
    <w:pPr>
      <w:keepNext/>
      <w:keepLines/>
      <w:widowControl w:val="0"/>
      <w:adjustRightInd/>
      <w:snapToGrid/>
      <w:spacing w:before="260" w:after="260" w:line="416" w:lineRule="auto"/>
      <w:ind w:firstLine="628"/>
      <w:jc w:val="center"/>
      <w:outlineLvl w:val="1"/>
    </w:pPr>
    <w:rPr>
      <w:rFonts w:ascii="Arial" w:hAnsi="Arial" w:eastAsia="黑体" w:cs="Times New Roman"/>
      <w:b/>
      <w:bCs/>
      <w:kern w:val="2"/>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qFormat/>
    <w:uiPriority w:val="0"/>
    <w:pPr>
      <w:widowControl w:val="0"/>
      <w:adjustRightInd/>
      <w:snapToGrid/>
      <w:spacing w:after="0"/>
    </w:pPr>
    <w:rPr>
      <w:rFonts w:ascii="Times New Roman" w:hAnsi="Times New Roman" w:eastAsia="宋体" w:cs="Times New Roman"/>
      <w:kern w:val="2"/>
      <w:sz w:val="21"/>
      <w:szCs w:val="20"/>
    </w:rPr>
  </w:style>
  <w:style w:type="paragraph" w:styleId="4">
    <w:name w:val="Body Text"/>
    <w:basedOn w:val="1"/>
    <w:qFormat/>
    <w:uiPriority w:val="1"/>
    <w:rPr>
      <w:sz w:val="24"/>
      <w:szCs w:val="24"/>
    </w:rPr>
  </w:style>
  <w:style w:type="paragraph" w:styleId="5">
    <w:name w:val="Balloon Text"/>
    <w:basedOn w:val="1"/>
    <w:link w:val="19"/>
    <w:semiHidden/>
    <w:unhideWhenUsed/>
    <w:qFormat/>
    <w:uiPriority w:val="99"/>
    <w:pPr>
      <w:spacing w:after="0"/>
    </w:pPr>
    <w:rPr>
      <w:sz w:val="18"/>
      <w:szCs w:val="18"/>
    </w:rPr>
  </w:style>
  <w:style w:type="paragraph" w:styleId="6">
    <w:name w:val="footer"/>
    <w:basedOn w:val="1"/>
    <w:link w:val="13"/>
    <w:unhideWhenUsed/>
    <w:qFormat/>
    <w:uiPriority w:val="99"/>
    <w:pPr>
      <w:tabs>
        <w:tab w:val="center" w:pos="4153"/>
        <w:tab w:val="right" w:pos="8306"/>
      </w:tabs>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8">
    <w:name w:val="annotation subject"/>
    <w:basedOn w:val="3"/>
    <w:next w:val="3"/>
    <w:link w:val="20"/>
    <w:semiHidden/>
    <w:unhideWhenUsed/>
    <w:qFormat/>
    <w:uiPriority w:val="99"/>
    <w:pPr>
      <w:widowControl/>
      <w:adjustRightInd w:val="0"/>
      <w:snapToGrid w:val="0"/>
      <w:spacing w:after="200"/>
    </w:pPr>
    <w:rPr>
      <w:rFonts w:ascii="Tahoma" w:hAnsi="Tahoma" w:eastAsia="微软雅黑" w:cstheme="minorBidi"/>
      <w:b/>
      <w:bCs/>
      <w:kern w:val="0"/>
      <w:sz w:val="22"/>
      <w:szCs w:val="22"/>
    </w:rPr>
  </w:style>
  <w:style w:type="character" w:styleId="11">
    <w:name w:val="annotation reference"/>
    <w:qFormat/>
    <w:uiPriority w:val="0"/>
    <w:rPr>
      <w:sz w:val="21"/>
      <w:szCs w:val="21"/>
    </w:rPr>
  </w:style>
  <w:style w:type="character" w:customStyle="1" w:styleId="12">
    <w:name w:val="页眉 字符"/>
    <w:basedOn w:val="10"/>
    <w:link w:val="7"/>
    <w:qFormat/>
    <w:uiPriority w:val="99"/>
    <w:rPr>
      <w:rFonts w:ascii="Tahoma" w:hAnsi="Tahoma"/>
      <w:sz w:val="18"/>
      <w:szCs w:val="18"/>
    </w:rPr>
  </w:style>
  <w:style w:type="character" w:customStyle="1" w:styleId="13">
    <w:name w:val="页脚 字符"/>
    <w:basedOn w:val="10"/>
    <w:link w:val="6"/>
    <w:qFormat/>
    <w:uiPriority w:val="99"/>
    <w:rPr>
      <w:rFonts w:ascii="Tahoma" w:hAnsi="Tahoma"/>
      <w:sz w:val="18"/>
      <w:szCs w:val="18"/>
    </w:rPr>
  </w:style>
  <w:style w:type="paragraph" w:styleId="14">
    <w:name w:val="List Paragraph"/>
    <w:basedOn w:val="1"/>
    <w:qFormat/>
    <w:uiPriority w:val="34"/>
    <w:pPr>
      <w:ind w:firstLine="420" w:firstLineChars="200"/>
    </w:pPr>
  </w:style>
  <w:style w:type="character" w:customStyle="1" w:styleId="15">
    <w:name w:val="标题 2 字符"/>
    <w:basedOn w:val="10"/>
    <w:link w:val="2"/>
    <w:qFormat/>
    <w:uiPriority w:val="0"/>
    <w:rPr>
      <w:rFonts w:ascii="Arial" w:hAnsi="Arial" w:eastAsia="黑体" w:cs="Times New Roman"/>
      <w:b/>
      <w:bCs/>
      <w:kern w:val="2"/>
      <w:sz w:val="32"/>
      <w:szCs w:val="32"/>
    </w:rPr>
  </w:style>
  <w:style w:type="character" w:customStyle="1" w:styleId="16">
    <w:name w:val="批注文字 字符"/>
    <w:basedOn w:val="10"/>
    <w:link w:val="3"/>
    <w:semiHidden/>
    <w:qFormat/>
    <w:uiPriority w:val="0"/>
    <w:rPr>
      <w:rFonts w:ascii="Times New Roman" w:hAnsi="Times New Roman" w:eastAsia="宋体" w:cs="Times New Roman"/>
      <w:kern w:val="2"/>
      <w:sz w:val="21"/>
      <w:szCs w:val="20"/>
    </w:rPr>
  </w:style>
  <w:style w:type="paragraph" w:customStyle="1" w:styleId="17">
    <w:name w:val="D&amp;L"/>
    <w:basedOn w:val="7"/>
    <w:qFormat/>
    <w:uiPriority w:val="99"/>
    <w:pPr>
      <w:widowControl w:val="0"/>
      <w:pBdr>
        <w:bottom w:val="thinThickSmallGap" w:color="auto" w:sz="18" w:space="1"/>
      </w:pBdr>
      <w:snapToGrid/>
      <w:spacing w:after="0" w:line="240" w:lineRule="atLeast"/>
      <w:textAlignment w:val="baseline"/>
    </w:pPr>
    <w:rPr>
      <w:rFonts w:ascii="Times New Roman" w:hAnsi="Times New Roman" w:eastAsia="宋体" w:cs="Times New Roman"/>
      <w:sz w:val="24"/>
      <w:szCs w:val="20"/>
    </w:rPr>
  </w:style>
  <w:style w:type="character" w:customStyle="1" w:styleId="18">
    <w:name w:val="NormalCharacter"/>
    <w:semiHidden/>
    <w:qFormat/>
    <w:uiPriority w:val="0"/>
  </w:style>
  <w:style w:type="character" w:customStyle="1" w:styleId="19">
    <w:name w:val="批注框文本 字符"/>
    <w:basedOn w:val="10"/>
    <w:link w:val="5"/>
    <w:semiHidden/>
    <w:qFormat/>
    <w:uiPriority w:val="99"/>
    <w:rPr>
      <w:rFonts w:ascii="Tahoma" w:hAnsi="Tahoma"/>
      <w:sz w:val="18"/>
      <w:szCs w:val="18"/>
    </w:rPr>
  </w:style>
  <w:style w:type="character" w:customStyle="1" w:styleId="20">
    <w:name w:val="批注主题 字符"/>
    <w:basedOn w:val="16"/>
    <w:link w:val="8"/>
    <w:semiHidden/>
    <w:qFormat/>
    <w:uiPriority w:val="99"/>
    <w:rPr>
      <w:rFonts w:ascii="Tahoma" w:hAnsi="Tahoma" w:eastAsia="宋体" w:cs="Times New Roman"/>
      <w:b/>
      <w:bCs/>
      <w:kern w:val="2"/>
      <w:sz w:val="21"/>
      <w:szCs w:val="20"/>
    </w:rPr>
  </w:style>
  <w:style w:type="character" w:customStyle="1" w:styleId="21">
    <w:name w:val="fontstyle01"/>
    <w:qFormat/>
    <w:uiPriority w:val="0"/>
    <w:rPr>
      <w:rFonts w:hint="default" w:ascii="CIDFont+F1" w:hAnsi="CIDFont+F1"/>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2427</Words>
  <Characters>2460</Characters>
  <Lines>34</Lines>
  <Paragraphs>9</Paragraphs>
  <TotalTime>3</TotalTime>
  <ScaleCrop>false</ScaleCrop>
  <LinksUpToDate>false</LinksUpToDate>
  <CharactersWithSpaces>2473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2022-12-15T01:42:00Z</dcterms:created>
  <dc:creator>Administrator</dc:creator>
  <cp:lastModifiedBy>雪梅</cp:lastModifiedBy>
  <cp:lastPrinted>2025-12-05T02:53:00Z</cp:lastPrinted>
  <dcterms:modified xsi:type="dcterms:W3CDTF">2025-12-08T08:42:20Z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eyJoZGlkIjoiMjBlMzMyYTBhMTNkZGVjZjdlMjg1YTAxN2Q5ZDk5NGEiLCJ1c2VySWQiOiI3MTM2MDYxODYifQ==</vt:lpwstr>
  </property>
  <property fmtid="{D5CDD505-2E9C-101B-9397-08002B2CF9AE}" pid="3" name="KSOProductBuildVer">
    <vt:lpwstr>2052-12.1.0.23542</vt:lpwstr>
  </property>
  <property fmtid="{D5CDD505-2E9C-101B-9397-08002B2CF9AE}" pid="4" name="ICV">
    <vt:lpwstr>A65E744F3EE5C067E73432691917168F_43</vt:lpwstr>
  </property>
</Properties>
</file>